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0" w:type="dxa"/>
        <w:tblInd w:w="390" w:type="dxa"/>
        <w:shd w:val="clear" w:color="auto" w:fill="FFFFFF"/>
        <w:tblCellMar>
          <w:left w:w="0" w:type="dxa"/>
          <w:right w:w="0" w:type="dxa"/>
        </w:tblCellMar>
        <w:tblLook w:val="04A0" w:firstRow="1" w:lastRow="0" w:firstColumn="1" w:lastColumn="0" w:noHBand="0" w:noVBand="1"/>
      </w:tblPr>
      <w:tblGrid>
        <w:gridCol w:w="2988"/>
        <w:gridCol w:w="7472"/>
      </w:tblGrid>
      <w:tr w:rsidR="00705170" w:rsidRPr="00705170" w14:paraId="6F1C6915" w14:textId="77777777" w:rsidTr="00705170">
        <w:trPr>
          <w:trHeight w:val="418"/>
        </w:trPr>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14:paraId="15EAE33D" w14:textId="347510EB" w:rsidR="00705170" w:rsidRPr="00705170" w:rsidRDefault="00705170" w:rsidP="00705170">
            <w:pPr>
              <w:spacing w:after="195" w:line="240" w:lineRule="auto"/>
              <w:rPr>
                <w:rFonts w:ascii="Times New Roman" w:eastAsia="Times New Roman" w:hAnsi="Times New Roman" w:cs="Times New Roman"/>
                <w:b/>
                <w:bCs/>
                <w:color w:val="333333"/>
                <w:sz w:val="24"/>
                <w:szCs w:val="24"/>
              </w:rPr>
            </w:pPr>
            <w:r w:rsidRPr="00705170">
              <w:rPr>
                <w:rFonts w:ascii="Times New Roman" w:eastAsia="Times New Roman" w:hAnsi="Times New Roman" w:cs="Times New Roman"/>
                <w:b/>
                <w:bCs/>
                <w:color w:val="333333"/>
                <w:sz w:val="24"/>
                <w:szCs w:val="24"/>
              </w:rPr>
              <w:t>UNT Health Science Center</w:t>
            </w:r>
            <w:r w:rsidR="00F1286E">
              <w:rPr>
                <w:rFonts w:ascii="Times New Roman" w:eastAsia="Times New Roman" w:hAnsi="Times New Roman" w:cs="Times New Roman"/>
                <w:b/>
                <w:bCs/>
                <w:color w:val="333333"/>
                <w:sz w:val="24"/>
                <w:szCs w:val="24"/>
              </w:rPr>
              <w:t xml:space="preserve"> – Organizational Development Consultant</w:t>
            </w:r>
          </w:p>
        </w:tc>
      </w:tr>
      <w:tr w:rsidR="00705170" w:rsidRPr="00705170" w14:paraId="1FC0943C" w14:textId="77777777" w:rsidTr="00705170">
        <w:trPr>
          <w:trHeight w:val="1605"/>
        </w:trPr>
        <w:tc>
          <w:tcPr>
            <w:tcW w:w="2988"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FF8473C"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UNT System Overview</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EB6E807" w14:textId="77777777" w:rsidR="00F1286E"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Welcome to the </w:t>
            </w:r>
            <w:r w:rsidRPr="00705170">
              <w:rPr>
                <w:rFonts w:ascii="Times New Roman" w:eastAsia="Times New Roman" w:hAnsi="Times New Roman" w:cs="Times New Roman"/>
                <w:sz w:val="20"/>
                <w:szCs w:val="20"/>
              </w:rPr>
              <w:t>University of North Texas System. UNT System includes the </w:t>
            </w:r>
            <w:hyperlink r:id="rId5" w:history="1">
              <w:r w:rsidRPr="00705170">
                <w:rPr>
                  <w:rFonts w:ascii="Times New Roman" w:eastAsia="Times New Roman" w:hAnsi="Times New Roman" w:cs="Times New Roman"/>
                  <w:sz w:val="20"/>
                  <w:szCs w:val="20"/>
                </w:rPr>
                <w:t>University of North Texas in Denton</w:t>
              </w:r>
            </w:hyperlink>
            <w:r w:rsidRPr="00705170">
              <w:rPr>
                <w:rFonts w:ascii="Times New Roman" w:eastAsia="Times New Roman" w:hAnsi="Times New Roman" w:cs="Times New Roman"/>
                <w:sz w:val="20"/>
                <w:szCs w:val="20"/>
              </w:rPr>
              <w:t>, the </w:t>
            </w:r>
            <w:hyperlink r:id="rId6" w:history="1">
              <w:r w:rsidRPr="00705170">
                <w:rPr>
                  <w:rFonts w:ascii="Times New Roman" w:eastAsia="Times New Roman" w:hAnsi="Times New Roman" w:cs="Times New Roman"/>
                  <w:sz w:val="20"/>
                  <w:szCs w:val="20"/>
                </w:rPr>
                <w:t>University of North Texas at Dallas</w:t>
              </w:r>
            </w:hyperlink>
            <w:r w:rsidRPr="00705170">
              <w:rPr>
                <w:rFonts w:ascii="Times New Roman" w:eastAsia="Times New Roman" w:hAnsi="Times New Roman" w:cs="Times New Roman"/>
                <w:sz w:val="20"/>
                <w:szCs w:val="20"/>
              </w:rPr>
              <w:t> and the </w:t>
            </w:r>
            <w:hyperlink r:id="rId7" w:history="1">
              <w:r w:rsidRPr="00705170">
                <w:rPr>
                  <w:rFonts w:ascii="Times New Roman" w:eastAsia="Times New Roman" w:hAnsi="Times New Roman" w:cs="Times New Roman"/>
                  <w:sz w:val="20"/>
                  <w:szCs w:val="20"/>
                </w:rPr>
                <w:t>University of North Texas Health Science Center</w:t>
              </w:r>
            </w:hyperlink>
            <w:r w:rsidRPr="00705170">
              <w:rPr>
                <w:rFonts w:ascii="Times New Roman" w:eastAsia="Times New Roman" w:hAnsi="Times New Roman" w:cs="Times New Roman"/>
                <w:sz w:val="20"/>
                <w:szCs w:val="20"/>
              </w:rPr>
              <w:t> </w:t>
            </w:r>
            <w:r w:rsidRPr="00705170">
              <w:rPr>
                <w:rFonts w:ascii="Times New Roman" w:eastAsia="Times New Roman" w:hAnsi="Times New Roman" w:cs="Times New Roman"/>
                <w:color w:val="333333"/>
                <w:sz w:val="20"/>
                <w:szCs w:val="20"/>
              </w:rPr>
              <w:t xml:space="preserve">in Fort Worth. </w:t>
            </w:r>
          </w:p>
          <w:p w14:paraId="032109D7" w14:textId="77777777" w:rsidR="00F1286E" w:rsidRDefault="00F1286E" w:rsidP="00705170">
            <w:pPr>
              <w:spacing w:after="0" w:line="240" w:lineRule="auto"/>
              <w:rPr>
                <w:rFonts w:ascii="Times New Roman" w:eastAsia="Times New Roman" w:hAnsi="Times New Roman" w:cs="Times New Roman"/>
                <w:color w:val="333333"/>
                <w:sz w:val="20"/>
                <w:szCs w:val="20"/>
              </w:rPr>
            </w:pPr>
          </w:p>
          <w:p w14:paraId="62D1A555" w14:textId="29F04F5A"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We are the only university system based exclusively in the robust Dallas-Fort Worth region and we are committed to transforming lives and creating economic opportunity through education. We are growing with the DFW region, enrolling a record 47,000+ students across our system and awarding nearly 12,000 degrees each year.</w:t>
            </w:r>
          </w:p>
        </w:tc>
      </w:tr>
      <w:tr w:rsidR="00705170" w:rsidRPr="00705170" w14:paraId="0267F40F" w14:textId="77777777" w:rsidTr="00705170">
        <w:trPr>
          <w:trHeight w:val="229"/>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A0379EB"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Posting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2690816"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Organizational Development Consultant</w:t>
            </w:r>
          </w:p>
        </w:tc>
      </w:tr>
      <w:tr w:rsidR="00705170" w:rsidRPr="00705170" w14:paraId="21073A04" w14:textId="77777777" w:rsidTr="00705170">
        <w:trPr>
          <w:trHeight w:val="229"/>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690AA289"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Position Number</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80A5FBA"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00012935</w:t>
            </w:r>
          </w:p>
        </w:tc>
      </w:tr>
      <w:tr w:rsidR="00705170" w:rsidRPr="00705170" w14:paraId="6F846B29" w14:textId="77777777" w:rsidTr="00705170">
        <w:trPr>
          <w:trHeight w:val="229"/>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D495DF5"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Department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2A643D0" w14:textId="08115404" w:rsidR="00705170" w:rsidRPr="00705170" w:rsidRDefault="00705170" w:rsidP="00705170">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UNT HSC </w:t>
            </w:r>
            <w:r w:rsidRPr="00705170">
              <w:rPr>
                <w:rFonts w:ascii="Times New Roman" w:eastAsia="Times New Roman" w:hAnsi="Times New Roman" w:cs="Times New Roman"/>
                <w:color w:val="333333"/>
                <w:sz w:val="20"/>
                <w:szCs w:val="20"/>
              </w:rPr>
              <w:t>Human Resources</w:t>
            </w:r>
          </w:p>
        </w:tc>
      </w:tr>
      <w:tr w:rsidR="00705170" w:rsidRPr="00705170" w14:paraId="7295196D" w14:textId="77777777" w:rsidTr="00705170">
        <w:trPr>
          <w:trHeight w:val="229"/>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460FF39D"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Job Location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D01A147"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Fort Worth</w:t>
            </w:r>
          </w:p>
        </w:tc>
      </w:tr>
      <w:tr w:rsidR="00705170" w:rsidRPr="00705170" w14:paraId="4A7F27C1" w14:textId="77777777" w:rsidTr="00705170">
        <w:trPr>
          <w:trHeight w:val="229"/>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CFD5585" w14:textId="4CA976FF"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Full Time/Part Time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DC6B0F2" w14:textId="67C4952A"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Full-Time</w:t>
            </w:r>
          </w:p>
        </w:tc>
      </w:tr>
      <w:tr w:rsidR="00705170" w:rsidRPr="00705170" w14:paraId="4477D283" w14:textId="77777777" w:rsidTr="00705170">
        <w:trPr>
          <w:trHeight w:val="229"/>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0B24EA10" w14:textId="1080ABE0"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Salary Information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2341E36" w14:textId="6319DFB1" w:rsidR="00705170" w:rsidRPr="00705170" w:rsidRDefault="00705170" w:rsidP="00705170">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$70,000 - $76,500</w:t>
            </w:r>
          </w:p>
        </w:tc>
      </w:tr>
      <w:tr w:rsidR="00705170" w:rsidRPr="00705170" w14:paraId="049A2B82" w14:textId="77777777" w:rsidTr="00705170">
        <w:trPr>
          <w:trHeight w:val="1605"/>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43D3BDB6" w14:textId="1BE65E7E"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Department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4BF433B" w14:textId="77777777" w:rsid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HSC Fort Worth is One University made up of six graduate schools, united by a passion for innovation and teamwork and a shared mission to create solutions for a healthier community. Established in 1970, HSC has a strong campus culture, derived from the core values of Serve Others First, Integrity, Respect, Collaboration and Be Visionary. </w:t>
            </w:r>
          </w:p>
          <w:p w14:paraId="788300C7" w14:textId="77777777" w:rsidR="00705170" w:rsidRDefault="00705170" w:rsidP="00705170">
            <w:pPr>
              <w:spacing w:after="0" w:line="240" w:lineRule="auto"/>
              <w:rPr>
                <w:rFonts w:ascii="Times New Roman" w:eastAsia="Times New Roman" w:hAnsi="Times New Roman" w:cs="Times New Roman"/>
                <w:color w:val="333333"/>
                <w:sz w:val="20"/>
                <w:szCs w:val="20"/>
              </w:rPr>
            </w:pPr>
          </w:p>
          <w:p w14:paraId="2D21CBF4" w14:textId="54C1C408"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HSC </w:t>
            </w:r>
            <w:r w:rsidRPr="00705170">
              <w:rPr>
                <w:rFonts w:ascii="Times New Roman" w:eastAsia="Times New Roman" w:hAnsi="Times New Roman" w:cs="Times New Roman"/>
                <w:color w:val="333333"/>
                <w:sz w:val="20"/>
                <w:szCs w:val="20"/>
              </w:rPr>
              <w:t>is in</w:t>
            </w:r>
            <w:r w:rsidRPr="00705170">
              <w:rPr>
                <w:rFonts w:ascii="Times New Roman" w:eastAsia="Times New Roman" w:hAnsi="Times New Roman" w:cs="Times New Roman"/>
                <w:color w:val="333333"/>
                <w:sz w:val="20"/>
                <w:szCs w:val="20"/>
              </w:rPr>
              <w:t xml:space="preserve"> the heart of the Fort Worth</w:t>
            </w:r>
            <w:r>
              <w:rPr>
                <w:rFonts w:ascii="Times New Roman" w:eastAsia="Times New Roman" w:hAnsi="Times New Roman" w:cs="Times New Roman"/>
                <w:color w:val="333333"/>
                <w:sz w:val="20"/>
                <w:szCs w:val="20"/>
              </w:rPr>
              <w:t>’s</w:t>
            </w:r>
            <w:r w:rsidRPr="00705170">
              <w:rPr>
                <w:rFonts w:ascii="Times New Roman" w:eastAsia="Times New Roman" w:hAnsi="Times New Roman" w:cs="Times New Roman"/>
                <w:color w:val="333333"/>
                <w:sz w:val="20"/>
                <w:szCs w:val="20"/>
              </w:rPr>
              <w:t xml:space="preserve"> Cultural District and </w:t>
            </w:r>
            <w:proofErr w:type="gramStart"/>
            <w:r w:rsidRPr="00705170">
              <w:rPr>
                <w:rFonts w:ascii="Times New Roman" w:eastAsia="Times New Roman" w:hAnsi="Times New Roman" w:cs="Times New Roman"/>
                <w:color w:val="333333"/>
                <w:sz w:val="20"/>
                <w:szCs w:val="20"/>
              </w:rPr>
              <w:t>in close proximity to</w:t>
            </w:r>
            <w:proofErr w:type="gramEnd"/>
            <w:r w:rsidRPr="00705170">
              <w:rPr>
                <w:rFonts w:ascii="Times New Roman" w:eastAsia="Times New Roman" w:hAnsi="Times New Roman" w:cs="Times New Roman"/>
                <w:color w:val="333333"/>
                <w:sz w:val="20"/>
                <w:szCs w:val="20"/>
              </w:rPr>
              <w:t xml:space="preserve"> the historic Stockyards and downtown.</w:t>
            </w:r>
          </w:p>
        </w:tc>
      </w:tr>
      <w:tr w:rsidR="00705170" w:rsidRPr="00705170" w14:paraId="2B05987B" w14:textId="77777777" w:rsidTr="00705170">
        <w:trPr>
          <w:trHeight w:val="2064"/>
        </w:trPr>
        <w:tc>
          <w:tcPr>
            <w:tcW w:w="2988"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983C1DE" w14:textId="5F1B806E"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Position Overview</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CF88392" w14:textId="77777777" w:rsid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This is a professional training role responsible for the delivery and implementation of learning and development solutions that enhance the performance of staff and faculty within the Health Science Center and collaborate with Organizational Development and Engagement experts across the UNT System. </w:t>
            </w:r>
          </w:p>
          <w:p w14:paraId="74DC565F" w14:textId="77777777" w:rsidR="00705170" w:rsidRDefault="00705170" w:rsidP="00705170">
            <w:pPr>
              <w:spacing w:after="0" w:line="240" w:lineRule="auto"/>
              <w:rPr>
                <w:rFonts w:ascii="Times New Roman" w:eastAsia="Times New Roman" w:hAnsi="Times New Roman" w:cs="Times New Roman"/>
                <w:color w:val="333333"/>
                <w:sz w:val="20"/>
                <w:szCs w:val="20"/>
              </w:rPr>
            </w:pPr>
          </w:p>
          <w:p w14:paraId="3EB1187F" w14:textId="43EA6EA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The incumbent is responsible for the end-to-end design, </w:t>
            </w:r>
            <w:r w:rsidRPr="00705170">
              <w:rPr>
                <w:rFonts w:ascii="Times New Roman" w:eastAsia="Times New Roman" w:hAnsi="Times New Roman" w:cs="Times New Roman"/>
                <w:color w:val="333333"/>
                <w:sz w:val="20"/>
                <w:szCs w:val="20"/>
              </w:rPr>
              <w:t>development,</w:t>
            </w:r>
            <w:r w:rsidRPr="00705170">
              <w:rPr>
                <w:rFonts w:ascii="Times New Roman" w:eastAsia="Times New Roman" w:hAnsi="Times New Roman" w:cs="Times New Roman"/>
                <w:color w:val="333333"/>
                <w:sz w:val="20"/>
                <w:szCs w:val="20"/>
              </w:rPr>
              <w:t xml:space="preserve"> and implementation of programs to develop our leadership pipeline across the System. This will be accomplished through a blended learning approach and requires knowledge and skill in a variety of training methods with a focus on leadership development.</w:t>
            </w:r>
          </w:p>
        </w:tc>
      </w:tr>
    </w:tbl>
    <w:p w14:paraId="33F6DC58"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7FF9D19A" w14:textId="77777777" w:rsidTr="0070517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14:paraId="206FE6E6" w14:textId="77777777" w:rsidR="00705170" w:rsidRPr="00705170" w:rsidRDefault="00705170" w:rsidP="00705170">
            <w:pPr>
              <w:spacing w:after="195"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Additional Posting Details</w:t>
            </w:r>
          </w:p>
        </w:tc>
      </w:tr>
      <w:tr w:rsidR="00705170" w:rsidRPr="00705170" w14:paraId="0A009B02"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DEB0F29"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Minimum Qualifications</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DB16872" w14:textId="299041EC" w:rsidR="00705170" w:rsidRPr="00705170" w:rsidRDefault="00705170" w:rsidP="00705170">
            <w:pPr>
              <w:spacing w:after="75"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Bachelor’s Degree in Instructional / Educational Technology, Education, Organizational Development, Business or related field and five years of successful experience in development, </w:t>
            </w:r>
            <w:r w:rsidRPr="00705170">
              <w:rPr>
                <w:rFonts w:ascii="Times New Roman" w:eastAsia="Times New Roman" w:hAnsi="Times New Roman" w:cs="Times New Roman"/>
                <w:color w:val="333333"/>
                <w:sz w:val="20"/>
                <w:szCs w:val="20"/>
              </w:rPr>
              <w:t>coordination,</w:t>
            </w:r>
            <w:r w:rsidRPr="00705170">
              <w:rPr>
                <w:rFonts w:ascii="Times New Roman" w:eastAsia="Times New Roman" w:hAnsi="Times New Roman" w:cs="Times New Roman"/>
                <w:color w:val="333333"/>
                <w:sz w:val="20"/>
                <w:szCs w:val="20"/>
              </w:rPr>
              <w:t xml:space="preserve"> and facilitation of training programs at least 2 years with leadership development; or any equivalent combination of experience, education, and training</w:t>
            </w:r>
          </w:p>
        </w:tc>
      </w:tr>
      <w:tr w:rsidR="00705170" w:rsidRPr="00705170" w14:paraId="528C7B6D"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4475B0A"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Knowledge, Skills and Abilities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07C7B21" w14:textId="3BFB8637" w:rsidR="00705170" w:rsidRPr="00705170" w:rsidRDefault="00705170" w:rsidP="00705170">
            <w:pPr>
              <w:spacing w:after="75"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Proven experience developing and delivering classes in leadership and professional development.</w:t>
            </w:r>
            <w:r w:rsidRPr="00705170">
              <w:rPr>
                <w:rFonts w:ascii="Times New Roman" w:eastAsia="Times New Roman" w:hAnsi="Times New Roman" w:cs="Times New Roman"/>
                <w:color w:val="333333"/>
                <w:sz w:val="20"/>
                <w:szCs w:val="20"/>
              </w:rPr>
              <w:br/>
              <w:t>• Proven learning consulting experience with mid-to-senior level managers; and experience completing needs analysis.</w:t>
            </w:r>
            <w:r w:rsidRPr="00705170">
              <w:rPr>
                <w:rFonts w:ascii="Times New Roman" w:eastAsia="Times New Roman" w:hAnsi="Times New Roman" w:cs="Times New Roman"/>
                <w:color w:val="333333"/>
                <w:sz w:val="20"/>
                <w:szCs w:val="20"/>
              </w:rPr>
              <w:br/>
              <w:t xml:space="preserve">• Strong consulting, analytical, decision making and </w:t>
            </w:r>
            <w:r w:rsidRPr="00705170">
              <w:rPr>
                <w:rFonts w:ascii="Times New Roman" w:eastAsia="Times New Roman" w:hAnsi="Times New Roman" w:cs="Times New Roman"/>
                <w:color w:val="333333"/>
                <w:sz w:val="20"/>
                <w:szCs w:val="20"/>
              </w:rPr>
              <w:t>problem-solving</w:t>
            </w:r>
            <w:r w:rsidRPr="00705170">
              <w:rPr>
                <w:rFonts w:ascii="Times New Roman" w:eastAsia="Times New Roman" w:hAnsi="Times New Roman" w:cs="Times New Roman"/>
                <w:color w:val="333333"/>
                <w:sz w:val="20"/>
                <w:szCs w:val="20"/>
              </w:rPr>
              <w:t xml:space="preserve"> skills. Ability to effectively manage conflict.</w:t>
            </w:r>
            <w:r w:rsidRPr="00705170">
              <w:rPr>
                <w:rFonts w:ascii="Times New Roman" w:eastAsia="Times New Roman" w:hAnsi="Times New Roman" w:cs="Times New Roman"/>
                <w:color w:val="333333"/>
                <w:sz w:val="20"/>
                <w:szCs w:val="20"/>
              </w:rPr>
              <w:br/>
              <w:t>• Working knowledge of e-Learning technology ability to adapt learning needs to technological solutions.</w:t>
            </w:r>
            <w:r w:rsidRPr="00705170">
              <w:rPr>
                <w:rFonts w:ascii="Times New Roman" w:eastAsia="Times New Roman" w:hAnsi="Times New Roman" w:cs="Times New Roman"/>
                <w:color w:val="333333"/>
                <w:sz w:val="20"/>
                <w:szCs w:val="20"/>
              </w:rPr>
              <w:br/>
              <w:t xml:space="preserve">• Demonstrated instructional design and development skills including mastery of adult </w:t>
            </w:r>
            <w:r w:rsidRPr="00705170">
              <w:rPr>
                <w:rFonts w:ascii="Times New Roman" w:eastAsia="Times New Roman" w:hAnsi="Times New Roman" w:cs="Times New Roman"/>
                <w:color w:val="333333"/>
                <w:sz w:val="20"/>
                <w:szCs w:val="20"/>
              </w:rPr>
              <w:lastRenderedPageBreak/>
              <w:t>learning principles.</w:t>
            </w:r>
            <w:r w:rsidRPr="00705170">
              <w:rPr>
                <w:rFonts w:ascii="Times New Roman" w:eastAsia="Times New Roman" w:hAnsi="Times New Roman" w:cs="Times New Roman"/>
                <w:color w:val="333333"/>
                <w:sz w:val="20"/>
                <w:szCs w:val="20"/>
              </w:rPr>
              <w:br/>
              <w:t>• Ability to create training materials and presentations using PowerPoint and other content authoring tools.</w:t>
            </w:r>
            <w:r w:rsidRPr="00705170">
              <w:rPr>
                <w:rFonts w:ascii="Times New Roman" w:eastAsia="Times New Roman" w:hAnsi="Times New Roman" w:cs="Times New Roman"/>
                <w:color w:val="333333"/>
                <w:sz w:val="20"/>
                <w:szCs w:val="20"/>
              </w:rPr>
              <w:br/>
              <w:t>• Effective collaboration skills with internal customers and business partners. Ability to build and maintain credibility with internal and external contacts.</w:t>
            </w:r>
            <w:r w:rsidRPr="00705170">
              <w:rPr>
                <w:rFonts w:ascii="Times New Roman" w:eastAsia="Times New Roman" w:hAnsi="Times New Roman" w:cs="Times New Roman"/>
                <w:color w:val="333333"/>
                <w:sz w:val="20"/>
                <w:szCs w:val="20"/>
              </w:rPr>
              <w:br/>
              <w:t>• Exceptional oral and written communication, presentation, facilitation and influencing skills to deal with internal and external contacts.</w:t>
            </w:r>
            <w:r w:rsidRPr="00705170">
              <w:rPr>
                <w:rFonts w:ascii="Times New Roman" w:eastAsia="Times New Roman" w:hAnsi="Times New Roman" w:cs="Times New Roman"/>
                <w:color w:val="333333"/>
                <w:sz w:val="20"/>
                <w:szCs w:val="20"/>
              </w:rPr>
              <w:br/>
              <w:t>• Strong organizational skills; demonstrated ability to manage multiple tasks simultaneously and able to react to shifting priorities to meet business needs.</w:t>
            </w:r>
            <w:r w:rsidRPr="00705170">
              <w:rPr>
                <w:rFonts w:ascii="Times New Roman" w:eastAsia="Times New Roman" w:hAnsi="Times New Roman" w:cs="Times New Roman"/>
                <w:color w:val="333333"/>
                <w:sz w:val="20"/>
                <w:szCs w:val="20"/>
              </w:rPr>
              <w:br/>
              <w:t>• Keen attention to detail; produces highly accurate work.</w:t>
            </w:r>
            <w:r w:rsidRPr="00705170">
              <w:rPr>
                <w:rFonts w:ascii="Times New Roman" w:eastAsia="Times New Roman" w:hAnsi="Times New Roman" w:cs="Times New Roman"/>
                <w:color w:val="333333"/>
                <w:sz w:val="20"/>
                <w:szCs w:val="20"/>
              </w:rPr>
              <w:br/>
              <w:t>• Ability to work independently and take initiative where appropriate.</w:t>
            </w:r>
            <w:r w:rsidRPr="00705170">
              <w:rPr>
                <w:rFonts w:ascii="Times New Roman" w:eastAsia="Times New Roman" w:hAnsi="Times New Roman" w:cs="Times New Roman"/>
                <w:color w:val="333333"/>
                <w:sz w:val="20"/>
                <w:szCs w:val="20"/>
              </w:rPr>
              <w:br/>
              <w:t>• Ability to demonstrate good judgment.</w:t>
            </w:r>
            <w:r w:rsidRPr="00705170">
              <w:rPr>
                <w:rFonts w:ascii="Times New Roman" w:eastAsia="Times New Roman" w:hAnsi="Times New Roman" w:cs="Times New Roman"/>
                <w:color w:val="333333"/>
                <w:sz w:val="20"/>
                <w:szCs w:val="20"/>
              </w:rPr>
              <w:br/>
              <w:t>• Ability to maintain confidentiality.</w:t>
            </w:r>
            <w:r w:rsidRPr="00705170">
              <w:rPr>
                <w:rFonts w:ascii="Times New Roman" w:eastAsia="Times New Roman" w:hAnsi="Times New Roman" w:cs="Times New Roman"/>
                <w:color w:val="333333"/>
                <w:sz w:val="20"/>
                <w:szCs w:val="20"/>
              </w:rPr>
              <w:br/>
              <w:t>• Ability to travel as required.</w:t>
            </w:r>
          </w:p>
        </w:tc>
      </w:tr>
      <w:tr w:rsidR="00705170" w:rsidRPr="00705170" w14:paraId="79FFC36F"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7267E7A6"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lastRenderedPageBreak/>
              <w:t>Preferred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172ED075" w14:textId="321FD602"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 </w:t>
            </w:r>
            <w:proofErr w:type="gramStart"/>
            <w:r w:rsidRPr="00705170">
              <w:rPr>
                <w:rFonts w:ascii="Times New Roman" w:eastAsia="Times New Roman" w:hAnsi="Times New Roman" w:cs="Times New Roman"/>
                <w:color w:val="333333"/>
                <w:sz w:val="20"/>
                <w:szCs w:val="20"/>
              </w:rPr>
              <w:t xml:space="preserve">Master </w:t>
            </w:r>
            <w:r w:rsidR="00F1286E">
              <w:rPr>
                <w:rFonts w:ascii="Times New Roman" w:eastAsia="Times New Roman" w:hAnsi="Times New Roman" w:cs="Times New Roman"/>
                <w:color w:val="333333"/>
                <w:sz w:val="20"/>
                <w:szCs w:val="20"/>
              </w:rPr>
              <w:t>d</w:t>
            </w:r>
            <w:r w:rsidRPr="00705170">
              <w:rPr>
                <w:rFonts w:ascii="Times New Roman" w:eastAsia="Times New Roman" w:hAnsi="Times New Roman" w:cs="Times New Roman"/>
                <w:color w:val="333333"/>
                <w:sz w:val="20"/>
                <w:szCs w:val="20"/>
              </w:rPr>
              <w:t>egree in business</w:t>
            </w:r>
            <w:proofErr w:type="gramEnd"/>
            <w:r w:rsidRPr="00705170">
              <w:rPr>
                <w:rFonts w:ascii="Times New Roman" w:eastAsia="Times New Roman" w:hAnsi="Times New Roman" w:cs="Times New Roman"/>
                <w:color w:val="333333"/>
                <w:sz w:val="20"/>
                <w:szCs w:val="20"/>
              </w:rPr>
              <w:t xml:space="preserve">, organization development, training and development, HR, industrial/organizational </w:t>
            </w:r>
            <w:r w:rsidRPr="00705170">
              <w:rPr>
                <w:rFonts w:ascii="Times New Roman" w:eastAsia="Times New Roman" w:hAnsi="Times New Roman" w:cs="Times New Roman"/>
                <w:color w:val="333333"/>
                <w:sz w:val="20"/>
                <w:szCs w:val="20"/>
              </w:rPr>
              <w:t>psychology,</w:t>
            </w:r>
            <w:r w:rsidRPr="00705170">
              <w:rPr>
                <w:rFonts w:ascii="Times New Roman" w:eastAsia="Times New Roman" w:hAnsi="Times New Roman" w:cs="Times New Roman"/>
                <w:color w:val="333333"/>
                <w:sz w:val="20"/>
                <w:szCs w:val="20"/>
              </w:rPr>
              <w:t xml:space="preserve"> or related field</w:t>
            </w:r>
            <w:r w:rsidRPr="00705170">
              <w:rPr>
                <w:rFonts w:ascii="Times New Roman" w:eastAsia="Times New Roman" w:hAnsi="Times New Roman" w:cs="Times New Roman"/>
                <w:color w:val="333333"/>
                <w:sz w:val="20"/>
                <w:szCs w:val="20"/>
              </w:rPr>
              <w:br/>
              <w:t>* Certified Professional in Learning &amp; Performance (ATD)</w:t>
            </w:r>
            <w:r w:rsidRPr="00705170">
              <w:rPr>
                <w:rFonts w:ascii="Times New Roman" w:eastAsia="Times New Roman" w:hAnsi="Times New Roman" w:cs="Times New Roman"/>
                <w:color w:val="333333"/>
                <w:sz w:val="20"/>
                <w:szCs w:val="20"/>
              </w:rPr>
              <w:br/>
              <w:t>* Experience in Higher Education</w:t>
            </w:r>
            <w:r w:rsidRPr="00705170">
              <w:rPr>
                <w:rFonts w:ascii="Times New Roman" w:eastAsia="Times New Roman" w:hAnsi="Times New Roman" w:cs="Times New Roman"/>
                <w:color w:val="333333"/>
                <w:sz w:val="20"/>
                <w:szCs w:val="20"/>
              </w:rPr>
              <w:br/>
              <w:t>* Clifton</w:t>
            </w:r>
            <w:r>
              <w:rPr>
                <w:rFonts w:ascii="Times New Roman" w:eastAsia="Times New Roman" w:hAnsi="Times New Roman" w:cs="Times New Roman"/>
                <w:color w:val="333333"/>
                <w:sz w:val="20"/>
                <w:szCs w:val="20"/>
              </w:rPr>
              <w:t xml:space="preserve"> </w:t>
            </w:r>
            <w:r w:rsidRPr="00705170">
              <w:rPr>
                <w:rFonts w:ascii="Times New Roman" w:eastAsia="Times New Roman" w:hAnsi="Times New Roman" w:cs="Times New Roman"/>
                <w:color w:val="333333"/>
                <w:sz w:val="20"/>
                <w:szCs w:val="20"/>
              </w:rPr>
              <w:t>Strengths Certification</w:t>
            </w:r>
            <w:r w:rsidRPr="00705170">
              <w:rPr>
                <w:rFonts w:ascii="Times New Roman" w:eastAsia="Times New Roman" w:hAnsi="Times New Roman" w:cs="Times New Roman"/>
                <w:color w:val="333333"/>
                <w:sz w:val="20"/>
                <w:szCs w:val="20"/>
              </w:rPr>
              <w:br/>
              <w:t>* Experience with Gallup Engagement Survey</w:t>
            </w:r>
          </w:p>
        </w:tc>
      </w:tr>
      <w:tr w:rsidR="00705170" w:rsidRPr="00705170" w14:paraId="7B6D9862"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63F97C99"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Required License / Registration / Certification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52DDC69"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p>
        </w:tc>
      </w:tr>
      <w:tr w:rsidR="00705170" w:rsidRPr="00705170" w14:paraId="764305CC"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67BEBB3"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Work Schedule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B0E14DB"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Monday – Friday; 8am-5pm; overtime as needed</w:t>
            </w:r>
            <w:r w:rsidRPr="00705170">
              <w:rPr>
                <w:rFonts w:ascii="Times New Roman" w:eastAsia="Times New Roman" w:hAnsi="Times New Roman" w:cs="Times New Roman"/>
                <w:color w:val="333333"/>
                <w:sz w:val="20"/>
                <w:szCs w:val="20"/>
              </w:rPr>
              <w:br/>
            </w:r>
          </w:p>
        </w:tc>
      </w:tr>
      <w:tr w:rsidR="00705170" w:rsidRPr="00705170" w14:paraId="63BA2517"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04426710"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Driving University Vehicle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02787F59"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No</w:t>
            </w:r>
          </w:p>
        </w:tc>
      </w:tr>
      <w:tr w:rsidR="00705170" w:rsidRPr="00705170" w14:paraId="0E2D0722"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772DC031"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Security Sensitive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1330AAB"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This is a security sensitive position.</w:t>
            </w:r>
          </w:p>
        </w:tc>
      </w:tr>
      <w:tr w:rsidR="00705170" w:rsidRPr="00705170" w14:paraId="59C9DF1C"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707761FD"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EEO Statement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EF7216B" w14:textId="77777777" w:rsidR="00705170" w:rsidRPr="00705170" w:rsidRDefault="00705170" w:rsidP="00705170">
            <w:pPr>
              <w:spacing w:after="75"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The University of North Texas System and its component institutions are committed to equal opportunity and comply with all applicable federal and state laws regarding nondiscrimination and affirmative action. The University of North Texas System and its component institutions do not discriminate </w:t>
            </w:r>
            <w:proofErr w:type="gramStart"/>
            <w:r w:rsidRPr="00705170">
              <w:rPr>
                <w:rFonts w:ascii="Times New Roman" w:eastAsia="Times New Roman" w:hAnsi="Times New Roman" w:cs="Times New Roman"/>
                <w:color w:val="333333"/>
                <w:sz w:val="20"/>
                <w:szCs w:val="20"/>
              </w:rPr>
              <w:t>on the basis of</w:t>
            </w:r>
            <w:proofErr w:type="gramEnd"/>
            <w:r w:rsidRPr="00705170">
              <w:rPr>
                <w:rFonts w:ascii="Times New Roman" w:eastAsia="Times New Roman" w:hAnsi="Times New Roman" w:cs="Times New Roman"/>
                <w:color w:val="333333"/>
                <w:sz w:val="20"/>
                <w:szCs w:val="20"/>
              </w:rPr>
              <w:t xml:space="preserve"> race, color, sex, sexual orientation, gender identity, gender expression, religion, national origin, age, disability, genetic information, or veteran status in its application and admission processes, educational programs and activities, and employment practices.</w:t>
            </w:r>
          </w:p>
        </w:tc>
      </w:tr>
      <w:tr w:rsidR="00705170" w:rsidRPr="00705170" w14:paraId="1E844889"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0811BD3"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Classification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41541A5" w14:textId="64B90C51"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Org</w:t>
            </w:r>
            <w:r w:rsidR="00F1286E">
              <w:rPr>
                <w:rFonts w:ascii="Times New Roman" w:eastAsia="Times New Roman" w:hAnsi="Times New Roman" w:cs="Times New Roman"/>
                <w:color w:val="333333"/>
                <w:sz w:val="20"/>
                <w:szCs w:val="20"/>
              </w:rPr>
              <w:t>an</w:t>
            </w:r>
            <w:r>
              <w:rPr>
                <w:rFonts w:ascii="Times New Roman" w:eastAsia="Times New Roman" w:hAnsi="Times New Roman" w:cs="Times New Roman"/>
                <w:color w:val="333333"/>
                <w:sz w:val="20"/>
                <w:szCs w:val="20"/>
              </w:rPr>
              <w:t>izational</w:t>
            </w:r>
            <w:r w:rsidRPr="00705170">
              <w:rPr>
                <w:rFonts w:ascii="Times New Roman" w:eastAsia="Times New Roman" w:hAnsi="Times New Roman" w:cs="Times New Roman"/>
                <w:color w:val="333333"/>
                <w:sz w:val="20"/>
                <w:szCs w:val="20"/>
              </w:rPr>
              <w:t xml:space="preserve"> Development Consultant</w:t>
            </w:r>
          </w:p>
        </w:tc>
      </w:tr>
      <w:tr w:rsidR="00705170" w:rsidRPr="00705170" w14:paraId="5F35BFC8"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3DF7155"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Physical Requirements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E0BA13F"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Sitting, Walking, Talk or Hear</w:t>
            </w:r>
          </w:p>
        </w:tc>
      </w:tr>
    </w:tbl>
    <w:p w14:paraId="2C0B49F4"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2EF83CBE" w14:textId="77777777" w:rsidTr="0070517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14:paraId="4820D781" w14:textId="77777777" w:rsidR="00705170" w:rsidRPr="00705170" w:rsidRDefault="00705170" w:rsidP="00705170">
            <w:pPr>
              <w:spacing w:after="195"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Job Duties</w:t>
            </w:r>
          </w:p>
        </w:tc>
      </w:tr>
      <w:tr w:rsidR="00705170" w:rsidRPr="00705170" w14:paraId="2F65190A"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043F0671" w14:textId="77777777" w:rsidR="00705170" w:rsidRPr="00705170" w:rsidRDefault="00705170" w:rsidP="00705170">
            <w:pPr>
              <w:spacing w:after="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00E6C01F" w14:textId="7777777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Drive the employee engagement program to promote and encourage high performance throughout the organization as well as manage the employee engagement survey process, including marketing, preparation of survey tool, analyzing and interpreting data and distributing survey outcomes.</w:t>
            </w:r>
          </w:p>
        </w:tc>
      </w:tr>
    </w:tbl>
    <w:p w14:paraId="547E5BD1"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66AED7A0"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0E953556"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0D2BDC4B"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Design employee engagement strategies and initiatives that align with and support strategic priorities.</w:t>
            </w:r>
          </w:p>
        </w:tc>
      </w:tr>
    </w:tbl>
    <w:p w14:paraId="5C92FFAC"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58CBBBA4"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0E674E91"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C3DC56D"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Facilitate employee engagement training and development sessions.</w:t>
            </w:r>
          </w:p>
        </w:tc>
      </w:tr>
    </w:tbl>
    <w:p w14:paraId="1AEA62A4"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36E3A285"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CD6DBCF"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lastRenderedPageBreak/>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9BB70CF"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Serve as a liaison between the ODE department, other internal </w:t>
            </w:r>
            <w:proofErr w:type="gramStart"/>
            <w:r w:rsidRPr="00705170">
              <w:rPr>
                <w:rFonts w:ascii="Times New Roman" w:eastAsia="Times New Roman" w:hAnsi="Times New Roman" w:cs="Times New Roman"/>
                <w:color w:val="333333"/>
                <w:sz w:val="20"/>
                <w:szCs w:val="20"/>
              </w:rPr>
              <w:t>departments</w:t>
            </w:r>
            <w:proofErr w:type="gramEnd"/>
            <w:r w:rsidRPr="00705170">
              <w:rPr>
                <w:rFonts w:ascii="Times New Roman" w:eastAsia="Times New Roman" w:hAnsi="Times New Roman" w:cs="Times New Roman"/>
                <w:color w:val="333333"/>
                <w:sz w:val="20"/>
                <w:szCs w:val="20"/>
              </w:rPr>
              <w:t xml:space="preserve"> and the engagement vendor.</w:t>
            </w:r>
          </w:p>
        </w:tc>
      </w:tr>
    </w:tbl>
    <w:p w14:paraId="55DEA2AE"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1043D7CE"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913C94C"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71E4B83"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Coordinate engagement survey rollout details and marketing strategies.</w:t>
            </w:r>
          </w:p>
        </w:tc>
      </w:tr>
    </w:tbl>
    <w:p w14:paraId="15BAACF1"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22AB8D27"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5894862"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EAA9F3B"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Develop, communicate, facilitate, and drive efforts related to building action plans that fosters engagement and promotes the employee experience.</w:t>
            </w:r>
          </w:p>
        </w:tc>
      </w:tr>
    </w:tbl>
    <w:p w14:paraId="2A52C83E"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41BA048E"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44D8B968"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94D9E2D"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Evaluate organizational culture and provide recommendations on changes to accomplish organizational goals and objectives.</w:t>
            </w:r>
          </w:p>
        </w:tc>
      </w:tr>
    </w:tbl>
    <w:p w14:paraId="184D9E1F"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2FD9A654"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74B7B944"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74B53C6"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Promote a strong leadership and coaching culture by assisting department leaders and managers to provide employees with development opportunities and ensure that they </w:t>
            </w:r>
            <w:proofErr w:type="gramStart"/>
            <w:r w:rsidRPr="00705170">
              <w:rPr>
                <w:rFonts w:ascii="Times New Roman" w:eastAsia="Times New Roman" w:hAnsi="Times New Roman" w:cs="Times New Roman"/>
                <w:color w:val="333333"/>
                <w:sz w:val="20"/>
                <w:szCs w:val="20"/>
              </w:rPr>
              <w:t>are able to</w:t>
            </w:r>
            <w:proofErr w:type="gramEnd"/>
            <w:r w:rsidRPr="00705170">
              <w:rPr>
                <w:rFonts w:ascii="Times New Roman" w:eastAsia="Times New Roman" w:hAnsi="Times New Roman" w:cs="Times New Roman"/>
                <w:color w:val="333333"/>
                <w:sz w:val="20"/>
                <w:szCs w:val="20"/>
              </w:rPr>
              <w:t xml:space="preserve"> meet current and future performance standards.</w:t>
            </w:r>
          </w:p>
        </w:tc>
      </w:tr>
    </w:tbl>
    <w:p w14:paraId="4BCE9E5C"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7EA544CB"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09E11F4"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B239202"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Lead change processes to create a culture of productivity and engagement.</w:t>
            </w:r>
          </w:p>
        </w:tc>
      </w:tr>
    </w:tbl>
    <w:p w14:paraId="254D196E"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6BFE71B4"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19D56A34"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B580D2E"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Create and deliver effective human resources programs, learning and development opportunities, initiatives, and offerings to a wide range of audiences.</w:t>
            </w:r>
          </w:p>
        </w:tc>
      </w:tr>
    </w:tbl>
    <w:p w14:paraId="1B5CF7FC"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184C0508"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8A2401C"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3824989"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Seek efficiencies and recommend improvements in processes and systems.</w:t>
            </w:r>
          </w:p>
        </w:tc>
      </w:tr>
    </w:tbl>
    <w:p w14:paraId="3769CBD7"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44A9E805"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70BDB8F7"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96DCEF9"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Proactively partner with managers and departments collaborating on operational and other strategic initiatives influenced by employee engagement and provide advice, counsel, and coaching on best approaches, practices and generate options for achieving desired results.</w:t>
            </w:r>
          </w:p>
        </w:tc>
      </w:tr>
    </w:tbl>
    <w:p w14:paraId="4536DF2F"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012C8D32"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651CDFF8"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1FC91B64"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 xml:space="preserve">Tracks key metrics of progression toward projects and </w:t>
            </w:r>
            <w:proofErr w:type="gramStart"/>
            <w:r w:rsidRPr="00705170">
              <w:rPr>
                <w:rFonts w:ascii="Times New Roman" w:eastAsia="Times New Roman" w:hAnsi="Times New Roman" w:cs="Times New Roman"/>
                <w:color w:val="333333"/>
                <w:sz w:val="20"/>
                <w:szCs w:val="20"/>
              </w:rPr>
              <w:t>make adjustments to</w:t>
            </w:r>
            <w:proofErr w:type="gramEnd"/>
            <w:r w:rsidRPr="00705170">
              <w:rPr>
                <w:rFonts w:ascii="Times New Roman" w:eastAsia="Times New Roman" w:hAnsi="Times New Roman" w:cs="Times New Roman"/>
                <w:color w:val="333333"/>
                <w:sz w:val="20"/>
                <w:szCs w:val="20"/>
              </w:rPr>
              <w:t xml:space="preserve"> strategy and to programs to achieve desired goals.</w:t>
            </w:r>
          </w:p>
        </w:tc>
      </w:tr>
    </w:tbl>
    <w:p w14:paraId="25315DAE"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07C779EA"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71E39D9F"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422D80E"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Analyze engagement trends and metrics in partnership with HR team to help leaders make informed decisions to support the organization and individual business units.</w:t>
            </w:r>
          </w:p>
        </w:tc>
      </w:tr>
    </w:tbl>
    <w:p w14:paraId="0A9CBDE8"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6FF036FC" w14:textId="77777777" w:rsidTr="00705170">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A2E3417" w14:textId="77777777" w:rsidR="00705170" w:rsidRPr="00705170" w:rsidRDefault="00705170" w:rsidP="00705170">
            <w:pPr>
              <w:spacing w:after="450" w:line="240" w:lineRule="auto"/>
              <w:jc w:val="center"/>
              <w:rPr>
                <w:rFonts w:ascii="Times New Roman" w:eastAsia="Times New Roman" w:hAnsi="Times New Roman" w:cs="Times New Roman"/>
                <w:b/>
                <w:bCs/>
                <w:sz w:val="20"/>
                <w:szCs w:val="20"/>
              </w:rPr>
            </w:pPr>
            <w:r w:rsidRPr="00705170">
              <w:rPr>
                <w:rFonts w:ascii="Times New Roman" w:eastAsia="Times New Roman" w:hAnsi="Times New Roman" w:cs="Times New Roman"/>
                <w:b/>
                <w:bCs/>
                <w:sz w:val="20"/>
                <w:szCs w:val="20"/>
              </w:rPr>
              <w:t>Description of Job Duty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199122C9" w14:textId="77777777" w:rsidR="00705170" w:rsidRPr="00705170" w:rsidRDefault="00705170" w:rsidP="00705170">
            <w:pPr>
              <w:spacing w:after="45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Serves the needs of the department through other projects as assigned.</w:t>
            </w:r>
          </w:p>
        </w:tc>
      </w:tr>
    </w:tbl>
    <w:p w14:paraId="6D7A43B3" w14:textId="77777777" w:rsidR="00705170" w:rsidRPr="00705170" w:rsidRDefault="00705170" w:rsidP="00705170">
      <w:pPr>
        <w:shd w:val="clear" w:color="auto" w:fill="F3F3F3"/>
        <w:spacing w:after="0" w:line="240" w:lineRule="auto"/>
        <w:rPr>
          <w:rFonts w:ascii="Arial" w:eastAsia="Times New Roman" w:hAnsi="Arial" w:cs="Arial"/>
          <w:vanish/>
          <w:color w:val="333333"/>
          <w:sz w:val="20"/>
          <w:szCs w:val="20"/>
        </w:rPr>
      </w:pP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05170" w:rsidRPr="00705170" w14:paraId="170FEE49" w14:textId="77777777" w:rsidTr="0070517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14:paraId="0684286F" w14:textId="77777777" w:rsidR="00705170" w:rsidRPr="00705170" w:rsidRDefault="00705170" w:rsidP="00705170">
            <w:pPr>
              <w:spacing w:after="195"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Posting Detail Information</w:t>
            </w:r>
          </w:p>
        </w:tc>
      </w:tr>
      <w:tr w:rsidR="00705170" w:rsidRPr="00705170" w14:paraId="7050A536"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tcPr>
          <w:p w14:paraId="593536B1" w14:textId="6BBA626E" w:rsidR="00705170" w:rsidRPr="00705170" w:rsidRDefault="00705170" w:rsidP="007051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Point of Contact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69800BC6" w14:textId="5899FC15"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Brendan Kelly</w:t>
            </w:r>
            <w:r>
              <w:rPr>
                <w:rFonts w:ascii="Times New Roman" w:eastAsia="Times New Roman" w:hAnsi="Times New Roman" w:cs="Times New Roman"/>
                <w:color w:val="333333"/>
                <w:sz w:val="20"/>
                <w:szCs w:val="20"/>
              </w:rPr>
              <w:t xml:space="preserve">    Email: </w:t>
            </w:r>
            <w:r w:rsidRPr="00705170">
              <w:rPr>
                <w:rFonts w:ascii="Times New Roman" w:eastAsia="Times New Roman" w:hAnsi="Times New Roman" w:cs="Times New Roman"/>
                <w:color w:val="333333"/>
                <w:sz w:val="20"/>
                <w:szCs w:val="20"/>
              </w:rPr>
              <w:t>Brendan.Kelly@untsystem.edu</w:t>
            </w:r>
          </w:p>
        </w:tc>
      </w:tr>
      <w:tr w:rsidR="00705170" w:rsidRPr="00705170" w14:paraId="2DEF431E"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tcPr>
          <w:p w14:paraId="60DEF33D" w14:textId="1D97BD52" w:rsidR="00705170" w:rsidRPr="00705170" w:rsidRDefault="00705170" w:rsidP="007051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Application Link</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64265748" w14:textId="5B5B2A57" w:rsidR="00705170" w:rsidRPr="00705170" w:rsidRDefault="00705170" w:rsidP="00705170">
            <w:p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https://jobs.untsystem.edu/postings/56922</w:t>
            </w:r>
          </w:p>
        </w:tc>
      </w:tr>
      <w:tr w:rsidR="00705170" w:rsidRPr="00705170" w14:paraId="3AA2E9BC"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tcPr>
          <w:p w14:paraId="4EEEA732" w14:textId="2D2D7DD1" w:rsidR="00705170" w:rsidRPr="00705170" w:rsidRDefault="00705170" w:rsidP="007051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Required Documents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672C55A6" w14:textId="6892B8C7" w:rsidR="00705170" w:rsidRPr="00705170" w:rsidRDefault="00705170" w:rsidP="00705170">
            <w:pPr>
              <w:pStyle w:val="ListParagraph"/>
              <w:numPr>
                <w:ilvl w:val="0"/>
                <w:numId w:val="1"/>
              </w:num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Resume</w:t>
            </w:r>
          </w:p>
          <w:p w14:paraId="2ADEB05A" w14:textId="60626424" w:rsidR="00705170" w:rsidRPr="00705170" w:rsidRDefault="00705170" w:rsidP="00705170">
            <w:pPr>
              <w:pStyle w:val="ListParagraph"/>
              <w:numPr>
                <w:ilvl w:val="0"/>
                <w:numId w:val="1"/>
              </w:numPr>
              <w:spacing w:after="0" w:line="240" w:lineRule="auto"/>
              <w:rPr>
                <w:rFonts w:ascii="Times New Roman" w:eastAsia="Times New Roman" w:hAnsi="Times New Roman" w:cs="Times New Roman"/>
                <w:color w:val="333333"/>
                <w:sz w:val="20"/>
                <w:szCs w:val="20"/>
              </w:rPr>
            </w:pPr>
            <w:r w:rsidRPr="00705170">
              <w:rPr>
                <w:rFonts w:ascii="Times New Roman" w:eastAsia="Times New Roman" w:hAnsi="Times New Roman" w:cs="Times New Roman"/>
                <w:color w:val="333333"/>
                <w:sz w:val="20"/>
                <w:szCs w:val="20"/>
              </w:rPr>
              <w:t>Cover Letter</w:t>
            </w:r>
          </w:p>
          <w:p w14:paraId="34910613" w14:textId="72320F7D" w:rsidR="00705170" w:rsidRPr="00705170" w:rsidRDefault="00705170" w:rsidP="00705170">
            <w:pPr>
              <w:pStyle w:val="ListParagraph"/>
              <w:numPr>
                <w:ilvl w:val="0"/>
                <w:numId w:val="1"/>
              </w:num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Three </w:t>
            </w:r>
            <w:r w:rsidRPr="00705170">
              <w:rPr>
                <w:rFonts w:ascii="Times New Roman" w:eastAsia="Times New Roman" w:hAnsi="Times New Roman" w:cs="Times New Roman"/>
                <w:color w:val="333333"/>
                <w:sz w:val="20"/>
                <w:szCs w:val="20"/>
              </w:rPr>
              <w:t xml:space="preserve">References - List of </w:t>
            </w:r>
            <w:r>
              <w:rPr>
                <w:rFonts w:ascii="Times New Roman" w:eastAsia="Times New Roman" w:hAnsi="Times New Roman" w:cs="Times New Roman"/>
                <w:color w:val="333333"/>
                <w:sz w:val="20"/>
                <w:szCs w:val="20"/>
              </w:rPr>
              <w:t xml:space="preserve">names with phone and email contact information </w:t>
            </w:r>
          </w:p>
        </w:tc>
      </w:tr>
      <w:tr w:rsidR="00705170" w:rsidRPr="00705170" w14:paraId="6B4FA7A4" w14:textId="77777777" w:rsidTr="00705170">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tcPr>
          <w:p w14:paraId="16ED9B2E" w14:textId="72369BD8" w:rsidR="00705170" w:rsidRPr="00705170" w:rsidRDefault="00705170" w:rsidP="00705170">
            <w:pPr>
              <w:spacing w:after="0" w:line="240" w:lineRule="auto"/>
              <w:jc w:val="center"/>
              <w:rPr>
                <w:rFonts w:ascii="Times New Roman" w:eastAsia="Times New Roman" w:hAnsi="Times New Roman" w:cs="Times New Roman"/>
                <w:b/>
                <w:bCs/>
                <w:sz w:val="20"/>
                <w:szCs w:val="20"/>
              </w:rPr>
            </w:pP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3466EAEF" w14:textId="489E0BC7" w:rsidR="00705170" w:rsidRPr="00705170" w:rsidRDefault="00705170" w:rsidP="00705170">
            <w:pPr>
              <w:spacing w:after="0" w:line="240" w:lineRule="auto"/>
              <w:rPr>
                <w:rFonts w:ascii="Times New Roman" w:eastAsia="Times New Roman" w:hAnsi="Times New Roman" w:cs="Times New Roman"/>
                <w:color w:val="333333"/>
                <w:sz w:val="20"/>
                <w:szCs w:val="20"/>
              </w:rPr>
            </w:pPr>
          </w:p>
        </w:tc>
      </w:tr>
    </w:tbl>
    <w:p w14:paraId="3DC5AA7F" w14:textId="77777777" w:rsidR="00136D6C" w:rsidRDefault="00136D6C"/>
    <w:sectPr w:rsidR="00136D6C" w:rsidSect="0070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6338C"/>
    <w:multiLevelType w:val="hybridMultilevel"/>
    <w:tmpl w:val="B714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70"/>
    <w:rsid w:val="00136D6C"/>
    <w:rsid w:val="00705170"/>
    <w:rsid w:val="00F1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C6EF"/>
  <w15:chartTrackingRefBased/>
  <w15:docId w15:val="{611E6DD0-4CEA-431E-BEB3-FF49550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627322">
      <w:bodyDiv w:val="1"/>
      <w:marLeft w:val="0"/>
      <w:marRight w:val="0"/>
      <w:marTop w:val="0"/>
      <w:marBottom w:val="0"/>
      <w:divBdr>
        <w:top w:val="none" w:sz="0" w:space="0" w:color="auto"/>
        <w:left w:val="none" w:sz="0" w:space="0" w:color="auto"/>
        <w:bottom w:val="none" w:sz="0" w:space="0" w:color="auto"/>
        <w:right w:val="none" w:sz="0" w:space="0" w:color="auto"/>
      </w:divBdr>
      <w:divsChild>
        <w:div w:id="985471326">
          <w:marLeft w:val="0"/>
          <w:marRight w:val="0"/>
          <w:marTop w:val="0"/>
          <w:marBottom w:val="0"/>
          <w:divBdr>
            <w:top w:val="none" w:sz="0" w:space="0" w:color="auto"/>
            <w:left w:val="none" w:sz="0" w:space="0" w:color="auto"/>
            <w:bottom w:val="none" w:sz="0" w:space="0" w:color="auto"/>
            <w:right w:val="none" w:sz="0" w:space="0" w:color="auto"/>
          </w:divBdr>
        </w:div>
        <w:div w:id="703480911">
          <w:marLeft w:val="0"/>
          <w:marRight w:val="0"/>
          <w:marTop w:val="0"/>
          <w:marBottom w:val="0"/>
          <w:divBdr>
            <w:top w:val="none" w:sz="0" w:space="0" w:color="auto"/>
            <w:left w:val="none" w:sz="0" w:space="0" w:color="auto"/>
            <w:bottom w:val="none" w:sz="0" w:space="0" w:color="auto"/>
            <w:right w:val="none" w:sz="0" w:space="0" w:color="auto"/>
          </w:divBdr>
        </w:div>
        <w:div w:id="459805249">
          <w:marLeft w:val="0"/>
          <w:marRight w:val="0"/>
          <w:marTop w:val="0"/>
          <w:marBottom w:val="0"/>
          <w:divBdr>
            <w:top w:val="none" w:sz="0" w:space="0" w:color="auto"/>
            <w:left w:val="none" w:sz="0" w:space="0" w:color="auto"/>
            <w:bottom w:val="none" w:sz="0" w:space="0" w:color="auto"/>
            <w:right w:val="none" w:sz="0" w:space="0" w:color="auto"/>
          </w:divBdr>
        </w:div>
        <w:div w:id="1893420916">
          <w:marLeft w:val="0"/>
          <w:marRight w:val="0"/>
          <w:marTop w:val="0"/>
          <w:marBottom w:val="0"/>
          <w:divBdr>
            <w:top w:val="none" w:sz="0" w:space="0" w:color="auto"/>
            <w:left w:val="none" w:sz="0" w:space="0" w:color="auto"/>
            <w:bottom w:val="none" w:sz="0" w:space="0" w:color="auto"/>
            <w:right w:val="none" w:sz="0" w:space="0" w:color="auto"/>
          </w:divBdr>
        </w:div>
        <w:div w:id="971904794">
          <w:marLeft w:val="0"/>
          <w:marRight w:val="0"/>
          <w:marTop w:val="0"/>
          <w:marBottom w:val="0"/>
          <w:divBdr>
            <w:top w:val="none" w:sz="0" w:space="0" w:color="auto"/>
            <w:left w:val="none" w:sz="0" w:space="0" w:color="auto"/>
            <w:bottom w:val="none" w:sz="0" w:space="0" w:color="auto"/>
            <w:right w:val="none" w:sz="0" w:space="0" w:color="auto"/>
          </w:divBdr>
        </w:div>
        <w:div w:id="980690501">
          <w:marLeft w:val="0"/>
          <w:marRight w:val="0"/>
          <w:marTop w:val="0"/>
          <w:marBottom w:val="0"/>
          <w:divBdr>
            <w:top w:val="none" w:sz="0" w:space="0" w:color="auto"/>
            <w:left w:val="none" w:sz="0" w:space="0" w:color="auto"/>
            <w:bottom w:val="none" w:sz="0" w:space="0" w:color="auto"/>
            <w:right w:val="none" w:sz="0" w:space="0" w:color="auto"/>
          </w:divBdr>
        </w:div>
        <w:div w:id="1913853563">
          <w:marLeft w:val="0"/>
          <w:marRight w:val="0"/>
          <w:marTop w:val="0"/>
          <w:marBottom w:val="0"/>
          <w:divBdr>
            <w:top w:val="none" w:sz="0" w:space="0" w:color="auto"/>
            <w:left w:val="none" w:sz="0" w:space="0" w:color="auto"/>
            <w:bottom w:val="none" w:sz="0" w:space="0" w:color="auto"/>
            <w:right w:val="none" w:sz="0" w:space="0" w:color="auto"/>
          </w:divBdr>
        </w:div>
        <w:div w:id="769356222">
          <w:marLeft w:val="0"/>
          <w:marRight w:val="0"/>
          <w:marTop w:val="0"/>
          <w:marBottom w:val="0"/>
          <w:divBdr>
            <w:top w:val="none" w:sz="0" w:space="0" w:color="auto"/>
            <w:left w:val="none" w:sz="0" w:space="0" w:color="auto"/>
            <w:bottom w:val="none" w:sz="0" w:space="0" w:color="auto"/>
            <w:right w:val="none" w:sz="0" w:space="0" w:color="auto"/>
          </w:divBdr>
        </w:div>
        <w:div w:id="1584141231">
          <w:marLeft w:val="0"/>
          <w:marRight w:val="0"/>
          <w:marTop w:val="0"/>
          <w:marBottom w:val="0"/>
          <w:divBdr>
            <w:top w:val="none" w:sz="0" w:space="0" w:color="auto"/>
            <w:left w:val="none" w:sz="0" w:space="0" w:color="auto"/>
            <w:bottom w:val="none" w:sz="0" w:space="0" w:color="auto"/>
            <w:right w:val="none" w:sz="0" w:space="0" w:color="auto"/>
          </w:divBdr>
        </w:div>
        <w:div w:id="1904292655">
          <w:marLeft w:val="0"/>
          <w:marRight w:val="0"/>
          <w:marTop w:val="0"/>
          <w:marBottom w:val="0"/>
          <w:divBdr>
            <w:top w:val="none" w:sz="0" w:space="0" w:color="auto"/>
            <w:left w:val="none" w:sz="0" w:space="0" w:color="auto"/>
            <w:bottom w:val="none" w:sz="0" w:space="0" w:color="auto"/>
            <w:right w:val="none" w:sz="0" w:space="0" w:color="auto"/>
          </w:divBdr>
        </w:div>
        <w:div w:id="896864489">
          <w:marLeft w:val="0"/>
          <w:marRight w:val="0"/>
          <w:marTop w:val="0"/>
          <w:marBottom w:val="0"/>
          <w:divBdr>
            <w:top w:val="none" w:sz="0" w:space="0" w:color="auto"/>
            <w:left w:val="none" w:sz="0" w:space="0" w:color="auto"/>
            <w:bottom w:val="none" w:sz="0" w:space="0" w:color="auto"/>
            <w:right w:val="none" w:sz="0" w:space="0" w:color="auto"/>
          </w:divBdr>
        </w:div>
        <w:div w:id="2052879539">
          <w:marLeft w:val="0"/>
          <w:marRight w:val="0"/>
          <w:marTop w:val="0"/>
          <w:marBottom w:val="0"/>
          <w:divBdr>
            <w:top w:val="none" w:sz="0" w:space="0" w:color="auto"/>
            <w:left w:val="none" w:sz="0" w:space="0" w:color="auto"/>
            <w:bottom w:val="none" w:sz="0" w:space="0" w:color="auto"/>
            <w:right w:val="none" w:sz="0" w:space="0" w:color="auto"/>
          </w:divBdr>
        </w:div>
        <w:div w:id="403534267">
          <w:marLeft w:val="0"/>
          <w:marRight w:val="0"/>
          <w:marTop w:val="0"/>
          <w:marBottom w:val="0"/>
          <w:divBdr>
            <w:top w:val="none" w:sz="0" w:space="0" w:color="auto"/>
            <w:left w:val="none" w:sz="0" w:space="0" w:color="auto"/>
            <w:bottom w:val="none" w:sz="0" w:space="0" w:color="auto"/>
            <w:right w:val="none" w:sz="0" w:space="0" w:color="auto"/>
          </w:divBdr>
        </w:div>
        <w:div w:id="424695762">
          <w:marLeft w:val="0"/>
          <w:marRight w:val="0"/>
          <w:marTop w:val="0"/>
          <w:marBottom w:val="0"/>
          <w:divBdr>
            <w:top w:val="none" w:sz="0" w:space="0" w:color="auto"/>
            <w:left w:val="none" w:sz="0" w:space="0" w:color="auto"/>
            <w:bottom w:val="none" w:sz="0" w:space="0" w:color="auto"/>
            <w:right w:val="none" w:sz="0" w:space="0" w:color="auto"/>
          </w:divBdr>
        </w:div>
        <w:div w:id="288437006">
          <w:marLeft w:val="0"/>
          <w:marRight w:val="0"/>
          <w:marTop w:val="0"/>
          <w:marBottom w:val="0"/>
          <w:divBdr>
            <w:top w:val="none" w:sz="0" w:space="0" w:color="auto"/>
            <w:left w:val="none" w:sz="0" w:space="0" w:color="auto"/>
            <w:bottom w:val="none" w:sz="0" w:space="0" w:color="auto"/>
            <w:right w:val="none" w:sz="0" w:space="0" w:color="auto"/>
          </w:divBdr>
        </w:div>
        <w:div w:id="598218547">
          <w:marLeft w:val="0"/>
          <w:marRight w:val="0"/>
          <w:marTop w:val="0"/>
          <w:marBottom w:val="0"/>
          <w:divBdr>
            <w:top w:val="none" w:sz="0" w:space="0" w:color="auto"/>
            <w:left w:val="none" w:sz="0" w:space="0" w:color="auto"/>
            <w:bottom w:val="none" w:sz="0" w:space="0" w:color="auto"/>
            <w:right w:val="none" w:sz="0" w:space="0" w:color="auto"/>
          </w:divBdr>
        </w:div>
        <w:div w:id="1274827118">
          <w:marLeft w:val="0"/>
          <w:marRight w:val="0"/>
          <w:marTop w:val="0"/>
          <w:marBottom w:val="0"/>
          <w:divBdr>
            <w:top w:val="none" w:sz="0" w:space="0" w:color="auto"/>
            <w:left w:val="none" w:sz="0" w:space="0" w:color="auto"/>
            <w:bottom w:val="none" w:sz="0" w:space="0" w:color="auto"/>
            <w:right w:val="none" w:sz="0" w:space="0" w:color="auto"/>
          </w:divBdr>
        </w:div>
        <w:div w:id="966622583">
          <w:marLeft w:val="0"/>
          <w:marRight w:val="0"/>
          <w:marTop w:val="0"/>
          <w:marBottom w:val="0"/>
          <w:divBdr>
            <w:top w:val="none" w:sz="0" w:space="0" w:color="auto"/>
            <w:left w:val="none" w:sz="0" w:space="0" w:color="auto"/>
            <w:bottom w:val="none" w:sz="0" w:space="0" w:color="auto"/>
            <w:right w:val="none" w:sz="0" w:space="0" w:color="auto"/>
          </w:divBdr>
        </w:div>
        <w:div w:id="241183038">
          <w:marLeft w:val="0"/>
          <w:marRight w:val="0"/>
          <w:marTop w:val="0"/>
          <w:marBottom w:val="0"/>
          <w:divBdr>
            <w:top w:val="none" w:sz="0" w:space="0" w:color="auto"/>
            <w:left w:val="none" w:sz="0" w:space="0" w:color="auto"/>
            <w:bottom w:val="none" w:sz="0" w:space="0" w:color="auto"/>
            <w:right w:val="none" w:sz="0" w:space="0" w:color="auto"/>
          </w:divBdr>
        </w:div>
        <w:div w:id="62705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tdallas.edu/" TargetMode="External"/><Relationship Id="rId5" Type="http://schemas.openxmlformats.org/officeDocument/2006/relationships/hyperlink" Target="https://www.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Brendan</dc:creator>
  <cp:keywords/>
  <dc:description/>
  <cp:lastModifiedBy>Kelly, Brendan</cp:lastModifiedBy>
  <cp:revision>1</cp:revision>
  <dcterms:created xsi:type="dcterms:W3CDTF">2022-03-29T19:44:00Z</dcterms:created>
  <dcterms:modified xsi:type="dcterms:W3CDTF">2022-03-29T19:58:00Z</dcterms:modified>
</cp:coreProperties>
</file>